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89" w:rsidRDefault="00CF1689">
      <w:pPr>
        <w:pStyle w:val="Tijeloteksta"/>
        <w:rPr>
          <w:rFonts w:ascii="Times New Roman"/>
          <w:sz w:val="20"/>
        </w:rPr>
      </w:pPr>
    </w:p>
    <w:p w:rsidR="00CF1689" w:rsidRDefault="00CF1689">
      <w:pPr>
        <w:pStyle w:val="Tijeloteksta"/>
        <w:rPr>
          <w:rFonts w:ascii="Times New Roman"/>
          <w:sz w:val="20"/>
        </w:rPr>
      </w:pPr>
    </w:p>
    <w:p w:rsidR="00CF1689" w:rsidRDefault="00CF1689">
      <w:pPr>
        <w:pStyle w:val="Tijeloteksta"/>
        <w:spacing w:before="6"/>
        <w:rPr>
          <w:rFonts w:ascii="Times New Roman"/>
          <w:sz w:val="21"/>
        </w:rPr>
      </w:pPr>
    </w:p>
    <w:p w:rsidR="00CF1689" w:rsidRDefault="00D873A8">
      <w:pPr>
        <w:pStyle w:val="Naslov"/>
        <w:spacing w:before="27" w:line="345" w:lineRule="auto"/>
        <w:ind w:left="5377" w:right="5362"/>
      </w:pPr>
      <w:r>
        <w:rPr>
          <w:noProof/>
          <w:lang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-187595</wp:posOffset>
            </wp:positionV>
            <wp:extent cx="1760219" cy="1550709"/>
            <wp:effectExtent l="0" t="0" r="0" b="0"/>
            <wp:wrapNone/>
            <wp:docPr id="1" name="image1.jpeg" descr="Blond girl reading a book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9" cy="155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8250935</wp:posOffset>
            </wp:positionH>
            <wp:positionV relativeFrom="paragraph">
              <wp:posOffset>-253127</wp:posOffset>
            </wp:positionV>
            <wp:extent cx="1421892" cy="1645919"/>
            <wp:effectExtent l="0" t="0" r="0" b="0"/>
            <wp:wrapNone/>
            <wp:docPr id="3" name="image2.png" descr="Vector graphics of boy reading a book from his lap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2" cy="164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Čitateljski izazov</w:t>
      </w:r>
      <w:r>
        <w:rPr>
          <w:spacing w:val="1"/>
        </w:rPr>
        <w:t xml:space="preserve"> </w:t>
      </w:r>
      <w:r>
        <w:t>100/60/30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čitanja</w:t>
      </w:r>
    </w:p>
    <w:p w:rsidR="00CF1689" w:rsidRDefault="00D873A8">
      <w:pPr>
        <w:pStyle w:val="Naslov"/>
        <w:ind w:firstLine="0"/>
      </w:pPr>
      <w:r>
        <w:t>(prijedlozi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prvih</w:t>
      </w:r>
      <w:r>
        <w:rPr>
          <w:spacing w:val="-2"/>
        </w:rPr>
        <w:t xml:space="preserve"> </w:t>
      </w:r>
      <w:r>
        <w:t>deset</w:t>
      </w:r>
      <w:r>
        <w:rPr>
          <w:spacing w:val="-4"/>
        </w:rPr>
        <w:t xml:space="preserve"> </w:t>
      </w:r>
      <w:r>
        <w:t>dana)</w:t>
      </w:r>
    </w:p>
    <w:p w:rsidR="00CF1689" w:rsidRDefault="00CF1689">
      <w:pPr>
        <w:pStyle w:val="Tijeloteksta"/>
        <w:rPr>
          <w:b/>
          <w:sz w:val="20"/>
        </w:rPr>
      </w:pPr>
    </w:p>
    <w:p w:rsidR="00CF1689" w:rsidRDefault="00CF1689">
      <w:pPr>
        <w:pStyle w:val="Tijeloteksta"/>
        <w:spacing w:before="8"/>
        <w:rPr>
          <w:b/>
          <w:sz w:val="27"/>
        </w:rPr>
      </w:pPr>
    </w:p>
    <w:p w:rsidR="00CF1689" w:rsidRDefault="00D873A8">
      <w:pPr>
        <w:pStyle w:val="Tijeloteksta"/>
        <w:spacing w:before="56" w:line="259" w:lineRule="auto"/>
        <w:ind w:left="115" w:right="103"/>
      </w:pPr>
      <w:r>
        <w:t xml:space="preserve">Prijedlozi čitanja od 1. do 10. dana </w:t>
      </w:r>
      <w:r>
        <w:t>Izazova</w:t>
      </w:r>
      <w:r w:rsidR="00F61990">
        <w:t xml:space="preserve"> (</w:t>
      </w:r>
      <w:r w:rsidR="00F61990">
        <w:t xml:space="preserve">23. 9. – 2. 10. 2021.) </w:t>
      </w:r>
      <w:r>
        <w:t>usklađeni s kalendarom važnih dana u godini (čovjekova prava, građansko društvo, kultura, struke, zaštita prirode,</w:t>
      </w:r>
      <w:r>
        <w:rPr>
          <w:spacing w:val="-47"/>
        </w:rPr>
        <w:t xml:space="preserve"> </w:t>
      </w:r>
      <w:r>
        <w:t>zdravlje).</w:t>
      </w:r>
    </w:p>
    <w:p w:rsidR="00CF1689" w:rsidRDefault="00CF1689">
      <w:pPr>
        <w:pStyle w:val="Tijeloteksta"/>
        <w:spacing w:before="1"/>
        <w:rPr>
          <w:sz w:val="1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30"/>
        <w:gridCol w:w="1135"/>
        <w:gridCol w:w="11918"/>
      </w:tblGrid>
      <w:tr w:rsidR="00CF1689">
        <w:trPr>
          <w:trHeight w:val="547"/>
        </w:trPr>
        <w:tc>
          <w:tcPr>
            <w:tcW w:w="930" w:type="dxa"/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Dan</w:t>
            </w:r>
          </w:p>
          <w:p w:rsidR="00CF1689" w:rsidRDefault="00D873A8">
            <w:pPr>
              <w:pStyle w:val="TableParagraph"/>
              <w:spacing w:line="261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izazova</w:t>
            </w:r>
          </w:p>
        </w:tc>
        <w:tc>
          <w:tcPr>
            <w:tcW w:w="1135" w:type="dxa"/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color w:val="FFFFFF"/>
              </w:rPr>
              <w:t>Nadnevak</w:t>
            </w:r>
          </w:p>
        </w:tc>
        <w:tc>
          <w:tcPr>
            <w:tcW w:w="11918" w:type="dxa"/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FFFFFF"/>
              </w:rPr>
              <w:t>Prijedlog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čitanje</w:t>
            </w:r>
          </w:p>
        </w:tc>
      </w:tr>
      <w:tr w:rsidR="00CF1689">
        <w:trPr>
          <w:trHeight w:val="3233"/>
        </w:trPr>
        <w:tc>
          <w:tcPr>
            <w:tcW w:w="930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1. dan</w:t>
            </w:r>
          </w:p>
        </w:tc>
        <w:tc>
          <w:tcPr>
            <w:tcW w:w="1135" w:type="dxa"/>
            <w:tcBorders>
              <w:left w:val="single" w:sz="6" w:space="0" w:color="FFFFFF"/>
            </w:tcBorders>
            <w:shd w:val="clear" w:color="auto" w:fill="C5DFB3"/>
          </w:tcPr>
          <w:p w:rsidR="00CF1689" w:rsidRDefault="00D873A8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23. 9.</w:t>
            </w:r>
          </w:p>
        </w:tc>
        <w:tc>
          <w:tcPr>
            <w:tcW w:w="11918" w:type="dxa"/>
            <w:shd w:val="clear" w:color="auto" w:fill="C5DFB3"/>
          </w:tcPr>
          <w:p w:rsidR="00CF1689" w:rsidRDefault="00D873A8">
            <w:pPr>
              <w:pStyle w:val="TableParagraph"/>
              <w:ind w:right="8595"/>
              <w:rPr>
                <w:b/>
              </w:rPr>
            </w:pPr>
            <w:r>
              <w:rPr>
                <w:b/>
              </w:rPr>
              <w:t>Dan europske baštine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Međunarodni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kulturne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baštine</w:t>
            </w:r>
          </w:p>
          <w:p w:rsidR="00CF1689" w:rsidRDefault="00CF168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F1689" w:rsidRDefault="00D873A8">
            <w:pPr>
              <w:pStyle w:val="TableParagraph"/>
              <w:ind w:right="1025"/>
            </w:pPr>
            <w:r>
              <w:t>Čitajmo kartu Europe (lokaliteti europske kulturne baštine, primjer iz Republike Hrvatske: Nalazište pračovjeka u Krapini)</w:t>
            </w:r>
            <w:r>
              <w:rPr>
                <w:spacing w:val="-47"/>
              </w:rPr>
              <w:t xml:space="preserve"> </w:t>
            </w:r>
            <w:r>
              <w:t>URL:</w:t>
            </w:r>
            <w:r>
              <w:rPr>
                <w:spacing w:val="-2"/>
              </w:rPr>
              <w:t xml:space="preserve"> </w:t>
            </w:r>
            <w:hyperlink r:id="rId6">
              <w:r>
                <w:rPr>
                  <w:color w:val="0462C1"/>
                  <w:u w:val="single" w:color="0462C1"/>
                </w:rPr>
                <w:t>https://geo.osnabrueck.de/ehl/HR/map</w:t>
              </w:r>
            </w:hyperlink>
          </w:p>
          <w:p w:rsidR="00CF1689" w:rsidRDefault="00D873A8">
            <w:pPr>
              <w:pStyle w:val="TableParagraph"/>
              <w:ind w:right="336"/>
            </w:pPr>
            <w:r>
              <w:t>Svaki lokalitet europske baštine simbolizira važan trenutak u povijesti stvaranja današnje Europe. Te lokacije primjeri su i simboli</w:t>
            </w:r>
            <w:r>
              <w:rPr>
                <w:spacing w:val="-47"/>
              </w:rPr>
              <w:t xml:space="preserve"> </w:t>
            </w:r>
            <w:r>
              <w:t>europskih</w:t>
            </w:r>
            <w:r>
              <w:rPr>
                <w:spacing w:val="-3"/>
              </w:rPr>
              <w:t xml:space="preserve"> </w:t>
            </w:r>
            <w:r>
              <w:t>ideala,</w:t>
            </w:r>
            <w:r>
              <w:rPr>
                <w:spacing w:val="-3"/>
              </w:rPr>
              <w:t xml:space="preserve"> </w:t>
            </w:r>
            <w:r>
              <w:t>vrijednosti,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t>ovijesti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integracije.</w:t>
            </w:r>
            <w:r>
              <w:rPr>
                <w:spacing w:val="-3"/>
              </w:rPr>
              <w:t xml:space="preserve"> </w:t>
            </w:r>
            <w:r>
              <w:t>Oznaka</w:t>
            </w:r>
            <w:r>
              <w:rPr>
                <w:spacing w:val="-1"/>
              </w:rPr>
              <w:t xml:space="preserve"> </w:t>
            </w:r>
            <w:r>
              <w:t>europske</w:t>
            </w:r>
            <w:r>
              <w:rPr>
                <w:spacing w:val="-2"/>
              </w:rPr>
              <w:t xml:space="preserve"> </w:t>
            </w:r>
            <w:r>
              <w:t>baštine</w:t>
            </w:r>
            <w:r>
              <w:rPr>
                <w:spacing w:val="-1"/>
              </w:rPr>
              <w:t xml:space="preserve"> </w:t>
            </w:r>
            <w:r>
              <w:t>dodjeljuje</w:t>
            </w:r>
            <w:r>
              <w:rPr>
                <w:spacing w:val="-1"/>
              </w:rPr>
              <w:t xml:space="preserve"> </w:t>
            </w:r>
            <w:r>
              <w:t>se lokacijama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temelju</w:t>
            </w:r>
            <w:r>
              <w:rPr>
                <w:spacing w:val="-1"/>
              </w:rPr>
              <w:t xml:space="preserve"> </w:t>
            </w:r>
            <w:r>
              <w:t>njihove</w:t>
            </w:r>
          </w:p>
          <w:p w:rsidR="00CF1689" w:rsidRDefault="00D873A8">
            <w:pPr>
              <w:pStyle w:val="TableParagraph"/>
              <w:spacing w:before="3" w:line="237" w:lineRule="auto"/>
              <w:ind w:right="336"/>
            </w:pPr>
            <w:r>
              <w:t>simbolične</w:t>
            </w:r>
            <w:r>
              <w:rPr>
                <w:spacing w:val="-4"/>
              </w:rPr>
              <w:t xml:space="preserve"> </w:t>
            </w:r>
            <w:r>
              <w:t>vrijednosti,</w:t>
            </w:r>
            <w:r>
              <w:rPr>
                <w:spacing w:val="-2"/>
              </w:rPr>
              <w:t xml:space="preserve"> </w:t>
            </w:r>
            <w:r>
              <w:t>uloge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imale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europskoj</w:t>
            </w:r>
            <w:r>
              <w:rPr>
                <w:spacing w:val="-5"/>
              </w:rPr>
              <w:t xml:space="preserve"> </w:t>
            </w:r>
            <w:r>
              <w:t>povijesti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aktivnosti</w:t>
            </w:r>
            <w:r>
              <w:rPr>
                <w:spacing w:val="-1"/>
              </w:rPr>
              <w:t xml:space="preserve"> </w:t>
            </w:r>
            <w:r>
              <w:t>koje</w:t>
            </w:r>
            <w:r>
              <w:rPr>
                <w:spacing w:val="-1"/>
              </w:rPr>
              <w:t xml:space="preserve"> </w:t>
            </w:r>
            <w:r>
              <w:t>nude.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doprinose</w:t>
            </w:r>
            <w:r>
              <w:rPr>
                <w:spacing w:val="-4"/>
              </w:rPr>
              <w:t xml:space="preserve"> </w:t>
            </w:r>
            <w:r>
              <w:t>osjećaju</w:t>
            </w:r>
            <w:r>
              <w:rPr>
                <w:spacing w:val="-3"/>
              </w:rPr>
              <w:t xml:space="preserve"> </w:t>
            </w:r>
            <w:r>
              <w:t>jedinstva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pripadnosti</w:t>
            </w:r>
            <w:r>
              <w:rPr>
                <w:spacing w:val="-1"/>
              </w:rPr>
              <w:t xml:space="preserve"> </w:t>
            </w:r>
            <w:r>
              <w:t>građana</w:t>
            </w:r>
            <w:r>
              <w:rPr>
                <w:spacing w:val="-2"/>
              </w:rPr>
              <w:t xml:space="preserve"> </w:t>
            </w:r>
            <w:r>
              <w:t>Europskoj uniji.</w:t>
            </w:r>
          </w:p>
          <w:p w:rsidR="00CF1689" w:rsidRDefault="00CF1689">
            <w:pPr>
              <w:pStyle w:val="TableParagraph"/>
              <w:spacing w:before="1"/>
              <w:ind w:left="0"/>
            </w:pPr>
          </w:p>
          <w:p w:rsidR="00CF1689" w:rsidRDefault="00D873A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znakovnih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jezika</w:t>
            </w:r>
          </w:p>
          <w:p w:rsidR="00CF1689" w:rsidRDefault="00D873A8">
            <w:pPr>
              <w:pStyle w:val="TableParagraph"/>
              <w:spacing w:line="262" w:lineRule="exact"/>
            </w:pPr>
            <w:r>
              <w:t>Što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znakovni</w:t>
            </w:r>
            <w:r>
              <w:rPr>
                <w:spacing w:val="-4"/>
              </w:rPr>
              <w:t xml:space="preserve"> </w:t>
            </w:r>
            <w:r>
              <w:t>jezici?</w:t>
            </w:r>
            <w:r>
              <w:rPr>
                <w:spacing w:val="-3"/>
              </w:rPr>
              <w:t xml:space="preserve"> </w:t>
            </w:r>
            <w:r>
              <w:t>Otkrijmo</w:t>
            </w:r>
            <w:r>
              <w:rPr>
                <w:spacing w:val="-6"/>
              </w:rPr>
              <w:t xml:space="preserve"> </w:t>
            </w:r>
            <w:r>
              <w:t>zajedno.</w:t>
            </w:r>
            <w:r>
              <w:rPr>
                <w:spacing w:val="-6"/>
              </w:rPr>
              <w:t xml:space="preserve"> </w:t>
            </w:r>
            <w:r>
              <w:t>URL:</w:t>
            </w:r>
            <w:r>
              <w:rPr>
                <w:spacing w:val="-2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https://hr.izzi.digital/DOS/2085/2091.htm</w:t>
              </w:r>
              <w:r>
                <w:rPr>
                  <w:color w:val="0462C1"/>
                </w:rPr>
                <w:t>l</w:t>
              </w:r>
            </w:hyperlink>
          </w:p>
        </w:tc>
      </w:tr>
      <w:tr w:rsidR="00CF1689">
        <w:trPr>
          <w:trHeight w:val="816"/>
        </w:trPr>
        <w:tc>
          <w:tcPr>
            <w:tcW w:w="930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2. dan</w:t>
            </w:r>
          </w:p>
        </w:tc>
        <w:tc>
          <w:tcPr>
            <w:tcW w:w="1135" w:type="dxa"/>
            <w:tcBorders>
              <w:left w:val="single" w:sz="6" w:space="0" w:color="FFFFFF"/>
            </w:tcBorders>
            <w:shd w:val="clear" w:color="auto" w:fill="E1EED9"/>
          </w:tcPr>
          <w:p w:rsidR="00CF1689" w:rsidRDefault="00D873A8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24. 9.</w:t>
            </w:r>
          </w:p>
        </w:tc>
        <w:tc>
          <w:tcPr>
            <w:tcW w:w="11918" w:type="dxa"/>
            <w:shd w:val="clear" w:color="auto" w:fill="E1EED9"/>
          </w:tcPr>
          <w:p w:rsidR="00CF1689" w:rsidRDefault="00D873A8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vozača</w:t>
            </w:r>
          </w:p>
          <w:p w:rsidR="00CF1689" w:rsidRDefault="00D873A8">
            <w:pPr>
              <w:pStyle w:val="TableParagraph"/>
              <w:spacing w:line="270" w:lineRule="atLeast"/>
              <w:ind w:right="3422"/>
            </w:pPr>
            <w:r>
              <w:t>Znaš li koji su poslovi vozača, koliko je zahtjevan taj posao i kako se školovati za to zanimanje?</w:t>
            </w:r>
            <w:r>
              <w:rPr>
                <w:spacing w:val="-47"/>
              </w:rPr>
              <w:t xml:space="preserve"> </w:t>
            </w:r>
            <w:r>
              <w:t>Otkrij!</w:t>
            </w:r>
            <w:r>
              <w:rPr>
                <w:spacing w:val="-3"/>
              </w:rPr>
              <w:t xml:space="preserve"> </w:t>
            </w:r>
            <w:r>
              <w:t xml:space="preserve">URL: </w:t>
            </w:r>
            <w:hyperlink r:id="rId8">
              <w:r>
                <w:rPr>
                  <w:color w:val="0462C1"/>
                  <w:u w:val="single" w:color="0462C1"/>
                </w:rPr>
                <w:t>https://e-usmjeravanje.hzz.hr/vozackamiona</w:t>
              </w:r>
            </w:hyperlink>
          </w:p>
        </w:tc>
      </w:tr>
      <w:tr w:rsidR="00CF1689">
        <w:trPr>
          <w:trHeight w:val="806"/>
        </w:trPr>
        <w:tc>
          <w:tcPr>
            <w:tcW w:w="930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3. dan</w:t>
            </w:r>
          </w:p>
        </w:tc>
        <w:tc>
          <w:tcPr>
            <w:tcW w:w="1135" w:type="dxa"/>
            <w:tcBorders>
              <w:left w:val="single" w:sz="6" w:space="0" w:color="FFFFFF"/>
            </w:tcBorders>
            <w:shd w:val="clear" w:color="auto" w:fill="C5DFB3"/>
          </w:tcPr>
          <w:p w:rsidR="00CF1689" w:rsidRDefault="00D873A8">
            <w:pPr>
              <w:pStyle w:val="TableParagraph"/>
              <w:spacing w:line="266" w:lineRule="exact"/>
              <w:ind w:left="102"/>
              <w:rPr>
                <w:b/>
              </w:rPr>
            </w:pPr>
            <w:r>
              <w:rPr>
                <w:b/>
              </w:rPr>
              <w:t>25. 9.</w:t>
            </w:r>
          </w:p>
        </w:tc>
        <w:tc>
          <w:tcPr>
            <w:tcW w:w="11918" w:type="dxa"/>
            <w:shd w:val="clear" w:color="auto" w:fill="C5DFB3"/>
          </w:tcPr>
          <w:p w:rsidR="00CF1689" w:rsidRDefault="00D873A8">
            <w:pPr>
              <w:pStyle w:val="TableParagraph"/>
              <w:spacing w:line="266" w:lineRule="exact"/>
            </w:pPr>
            <w:r>
              <w:t>Uz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Svjetski 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srca</w:t>
            </w:r>
            <w:r>
              <w:rPr>
                <w:b/>
                <w:spacing w:val="-3"/>
              </w:rPr>
              <w:t xml:space="preserve"> </w:t>
            </w:r>
            <w:r>
              <w:t>doznaj</w:t>
            </w:r>
            <w:r>
              <w:rPr>
                <w:spacing w:val="-4"/>
              </w:rPr>
              <w:t xml:space="preserve"> </w:t>
            </w:r>
            <w:r>
              <w:t>kako poboljšati</w:t>
            </w:r>
            <w:r>
              <w:rPr>
                <w:spacing w:val="-4"/>
              </w:rPr>
              <w:t xml:space="preserve"> </w:t>
            </w:r>
            <w:r>
              <w:t>zdravlje</w:t>
            </w:r>
            <w:r>
              <w:rPr>
                <w:spacing w:val="-3"/>
              </w:rPr>
              <w:t xml:space="preserve"> </w:t>
            </w:r>
            <w:r>
              <w:t>srca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kako imati</w:t>
            </w:r>
            <w:r>
              <w:rPr>
                <w:spacing w:val="-2"/>
              </w:rPr>
              <w:t xml:space="preserve"> </w:t>
            </w:r>
            <w:r>
              <w:t>dobro srce.</w:t>
            </w:r>
          </w:p>
          <w:p w:rsidR="00CF1689" w:rsidRDefault="00D873A8">
            <w:pPr>
              <w:pStyle w:val="TableParagraph"/>
            </w:pPr>
            <w:r>
              <w:rPr>
                <w:spacing w:val="-1"/>
              </w:rPr>
              <w:t>URL:</w:t>
            </w:r>
            <w:r>
              <w:rPr>
                <w:spacing w:val="18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u w:val="single" w:color="0462C1"/>
                </w:rPr>
                <w:t>https://www.zaklada-hks.hr/aktivnosti/kampanje/svjetski-dan-srca/svjetski-dan-srca</w:t>
              </w:r>
              <w:r>
                <w:rPr>
                  <w:color w:val="0462C1"/>
                  <w:spacing w:val="-1"/>
                  <w:u w:val="single" w:color="0462C1"/>
                </w:rPr>
                <w:t>-2021</w:t>
              </w:r>
            </w:hyperlink>
          </w:p>
        </w:tc>
      </w:tr>
    </w:tbl>
    <w:p w:rsidR="00CF1689" w:rsidRDefault="00CF1689">
      <w:pPr>
        <w:sectPr w:rsidR="00CF1689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CF1689" w:rsidRDefault="00CF1689">
      <w:pPr>
        <w:pStyle w:val="Tijeloteksta"/>
        <w:spacing w:before="4"/>
        <w:rPr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36"/>
        <w:gridCol w:w="1130"/>
        <w:gridCol w:w="11919"/>
      </w:tblGrid>
      <w:tr w:rsidR="00CF1689">
        <w:trPr>
          <w:trHeight w:val="813"/>
        </w:trPr>
        <w:tc>
          <w:tcPr>
            <w:tcW w:w="936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4. dan</w:t>
            </w:r>
          </w:p>
        </w:tc>
        <w:tc>
          <w:tcPr>
            <w:tcW w:w="1130" w:type="dxa"/>
            <w:tcBorders>
              <w:left w:val="single" w:sz="6" w:space="0" w:color="FFFFFF"/>
            </w:tcBorders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</w:rPr>
              <w:t>26. 9.</w:t>
            </w:r>
          </w:p>
        </w:tc>
        <w:tc>
          <w:tcPr>
            <w:tcW w:w="11919" w:type="dxa"/>
            <w:shd w:val="clear" w:color="auto" w:fill="E1EED9"/>
          </w:tcPr>
          <w:p w:rsidR="00CF1689" w:rsidRDefault="00D873A8">
            <w:pPr>
              <w:pStyle w:val="TableParagraph"/>
              <w:spacing w:line="237" w:lineRule="auto"/>
              <w:ind w:left="106" w:right="746"/>
            </w:pPr>
            <w:r>
              <w:rPr>
                <w:b/>
              </w:rPr>
              <w:t xml:space="preserve">Europski dan jezika </w:t>
            </w:r>
            <w:r>
              <w:t>dan je kojim se slavi jezična raznolikost. Znaš li koliko jezika postoji u svijetu? U Europi? Nestaju li jezici?</w:t>
            </w:r>
            <w:r>
              <w:rPr>
                <w:spacing w:val="-47"/>
              </w:rPr>
              <w:t xml:space="preserve"> </w:t>
            </w:r>
            <w:r>
              <w:t>URL:</w:t>
            </w:r>
            <w:r>
              <w:rPr>
                <w:spacing w:val="-2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https://edl.ecml.at/Home/tabid/1455/language/hr-HR/Default.aspx</w:t>
              </w:r>
            </w:hyperlink>
          </w:p>
          <w:p w:rsidR="00CF1689" w:rsidRDefault="00D873A8">
            <w:pPr>
              <w:pStyle w:val="TableParagraph"/>
              <w:spacing w:line="261" w:lineRule="exact"/>
              <w:ind w:left="106"/>
            </w:pPr>
            <w:r>
              <w:t>Plakat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europskim</w:t>
            </w:r>
            <w:r>
              <w:rPr>
                <w:spacing w:val="-6"/>
              </w:rPr>
              <w:t xml:space="preserve"> </w:t>
            </w:r>
            <w:r>
              <w:t>jezicima:</w:t>
            </w:r>
            <w:r>
              <w:rPr>
                <w:spacing w:val="-4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https://edl.ecml.at/Portals/33/documents/poster/EDL-infographic-languages-HR.pdf</w:t>
              </w:r>
            </w:hyperlink>
          </w:p>
        </w:tc>
      </w:tr>
      <w:tr w:rsidR="00CF1689">
        <w:trPr>
          <w:trHeight w:val="816"/>
        </w:trPr>
        <w:tc>
          <w:tcPr>
            <w:tcW w:w="936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5. dan</w:t>
            </w:r>
          </w:p>
        </w:tc>
        <w:tc>
          <w:tcPr>
            <w:tcW w:w="1130" w:type="dxa"/>
            <w:tcBorders>
              <w:left w:val="single" w:sz="6" w:space="0" w:color="FFFFFF"/>
            </w:tcBorders>
            <w:shd w:val="clear" w:color="auto" w:fill="C5DFB3"/>
          </w:tcPr>
          <w:p w:rsidR="00CF1689" w:rsidRDefault="00D873A8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</w:rPr>
              <w:t>27. 9.</w:t>
            </w:r>
          </w:p>
        </w:tc>
        <w:tc>
          <w:tcPr>
            <w:tcW w:w="11919" w:type="dxa"/>
            <w:shd w:val="clear" w:color="auto" w:fill="C5DFB3"/>
          </w:tcPr>
          <w:p w:rsidR="006A4F24" w:rsidRDefault="00D873A8">
            <w:pPr>
              <w:pStyle w:val="TableParagraph"/>
              <w:ind w:left="106" w:right="836"/>
              <w:rPr>
                <w:b/>
              </w:rPr>
            </w:pPr>
            <w:r>
              <w:rPr>
                <w:b/>
              </w:rPr>
              <w:t>Svjetski dan turizma</w:t>
            </w:r>
          </w:p>
          <w:p w:rsidR="00CF1689" w:rsidRDefault="00D873A8">
            <w:pPr>
              <w:pStyle w:val="TableParagraph"/>
              <w:ind w:left="106" w:right="836"/>
            </w:pPr>
            <w:bookmarkStart w:id="0" w:name="_GoBack"/>
            <w:bookmarkEnd w:id="0"/>
            <w:r>
              <w:t>Što je turizam? Bavi li se tvoja obitelj turizmom? Koliko je turizam važan? Koje su loše strane turizma?</w:t>
            </w:r>
            <w:r>
              <w:rPr>
                <w:spacing w:val="-47"/>
              </w:rPr>
              <w:t xml:space="preserve"> </w:t>
            </w:r>
            <w:r>
              <w:t>Pročitaj</w:t>
            </w:r>
            <w:r>
              <w:rPr>
                <w:spacing w:val="-3"/>
              </w:rPr>
              <w:t xml:space="preserve"> </w:t>
            </w:r>
            <w:r>
              <w:t>kako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pojam</w:t>
            </w:r>
            <w:r>
              <w:rPr>
                <w:spacing w:val="-1"/>
              </w:rPr>
              <w:t xml:space="preserve"> </w:t>
            </w:r>
            <w:r>
              <w:t>opisan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mrežnoj Hrvatskoj</w:t>
            </w:r>
            <w:r>
              <w:rPr>
                <w:spacing w:val="-3"/>
              </w:rPr>
              <w:t xml:space="preserve"> </w:t>
            </w:r>
            <w:r>
              <w:t>enciklopediji</w:t>
            </w:r>
            <w:r>
              <w:rPr>
                <w:spacing w:val="-3"/>
              </w:rPr>
              <w:t xml:space="preserve"> </w:t>
            </w:r>
            <w:r>
              <w:t>Leksikografskog</w:t>
            </w:r>
            <w:r>
              <w:rPr>
                <w:spacing w:val="-1"/>
              </w:rPr>
              <w:t xml:space="preserve"> </w:t>
            </w:r>
            <w:r>
              <w:t>zavoda</w:t>
            </w:r>
            <w:r>
              <w:rPr>
                <w:spacing w:val="-4"/>
              </w:rPr>
              <w:t xml:space="preserve"> </w:t>
            </w:r>
            <w:r>
              <w:t>Miroslav</w:t>
            </w:r>
            <w:r>
              <w:rPr>
                <w:spacing w:val="1"/>
              </w:rPr>
              <w:t xml:space="preserve"> </w:t>
            </w:r>
            <w:r>
              <w:t>Krleža.</w:t>
            </w:r>
          </w:p>
          <w:p w:rsidR="00CF1689" w:rsidRDefault="00D873A8">
            <w:pPr>
              <w:pStyle w:val="TableParagraph"/>
              <w:spacing w:line="262" w:lineRule="exact"/>
              <w:ind w:left="106"/>
            </w:pPr>
            <w:r>
              <w:t>URL:</w:t>
            </w:r>
            <w:r>
              <w:rPr>
                <w:spacing w:val="-7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https://enciklopedija.hr/natuknica.aspx?ID=62763</w:t>
              </w:r>
            </w:hyperlink>
          </w:p>
        </w:tc>
      </w:tr>
      <w:tr w:rsidR="00CF1689">
        <w:trPr>
          <w:trHeight w:val="1891"/>
        </w:trPr>
        <w:tc>
          <w:tcPr>
            <w:tcW w:w="936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6. dan</w:t>
            </w:r>
          </w:p>
        </w:tc>
        <w:tc>
          <w:tcPr>
            <w:tcW w:w="1130" w:type="dxa"/>
            <w:tcBorders>
              <w:left w:val="single" w:sz="6" w:space="0" w:color="FFFFFF"/>
            </w:tcBorders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</w:rPr>
              <w:t>28. 9.</w:t>
            </w:r>
          </w:p>
        </w:tc>
        <w:tc>
          <w:tcPr>
            <w:tcW w:w="11919" w:type="dxa"/>
            <w:shd w:val="clear" w:color="auto" w:fill="E1EED9"/>
          </w:tcPr>
          <w:p w:rsidR="00CF1689" w:rsidRDefault="00D873A8">
            <w:pPr>
              <w:pStyle w:val="TableParagraph"/>
              <w:ind w:left="106" w:right="9501"/>
            </w:pPr>
            <w:r>
              <w:rPr>
                <w:b/>
              </w:rPr>
              <w:t>Svjetski dan bjesnoće</w:t>
            </w:r>
            <w:r>
              <w:rPr>
                <w:b/>
                <w:spacing w:val="1"/>
              </w:rPr>
              <w:t xml:space="preserve"> </w:t>
            </w:r>
            <w:r>
              <w:t>Znaš li što je bjesnoća?</w:t>
            </w:r>
            <w:r>
              <w:rPr>
                <w:spacing w:val="1"/>
              </w:rPr>
              <w:t xml:space="preserve"> </w:t>
            </w:r>
            <w:r>
              <w:t>Pogledaj</w:t>
            </w:r>
            <w:r>
              <w:rPr>
                <w:spacing w:val="-4"/>
              </w:rPr>
              <w:t xml:space="preserve"> </w:t>
            </w:r>
            <w:r>
              <w:t>što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tome</w:t>
            </w:r>
            <w:r>
              <w:rPr>
                <w:spacing w:val="-3"/>
              </w:rPr>
              <w:t xml:space="preserve"> </w:t>
            </w:r>
            <w:r>
              <w:t>kažu:</w:t>
            </w:r>
          </w:p>
          <w:p w:rsidR="00CF1689" w:rsidRDefault="00D873A8">
            <w:pPr>
              <w:pStyle w:val="TableParagraph"/>
              <w:ind w:left="106" w:right="3262"/>
            </w:pPr>
            <w:r>
              <w:t xml:space="preserve">Zavod za javno zdravstvo. URL </w:t>
            </w:r>
            <w:hyperlink r:id="rId13">
              <w:r>
                <w:rPr>
                  <w:color w:val="0462C1"/>
                  <w:u w:val="single" w:color="0462C1"/>
                </w:rPr>
                <w:t>https://www.zzjzdnz.hr/zdravlje/prevencija-zaraznih-bolesti/688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Hrvatska</w:t>
            </w:r>
            <w:r>
              <w:rPr>
                <w:spacing w:val="-4"/>
              </w:rPr>
              <w:t xml:space="preserve"> </w:t>
            </w:r>
            <w:r>
              <w:t>enciklopedija.</w:t>
            </w:r>
            <w:r>
              <w:rPr>
                <w:spacing w:val="-4"/>
              </w:rPr>
              <w:t xml:space="preserve"> </w:t>
            </w:r>
            <w:r>
              <w:t>URL:</w:t>
            </w:r>
            <w:r>
              <w:rPr>
                <w:spacing w:val="2"/>
              </w:rPr>
              <w:t xml:space="preserve"> </w:t>
            </w:r>
            <w:hyperlink r:id="rId14">
              <w:r>
                <w:rPr>
                  <w:color w:val="0462C1"/>
                  <w:u w:val="single" w:color="0462C1"/>
                </w:rPr>
                <w:t>https://www.enciklopedija.hr/natuknica.aspx?id=8009</w:t>
              </w:r>
            </w:hyperlink>
          </w:p>
          <w:p w:rsidR="00CF1689" w:rsidRDefault="00D873A8">
            <w:pPr>
              <w:pStyle w:val="TableParagraph"/>
              <w:ind w:left="106"/>
            </w:pPr>
            <w:r>
              <w:t>Medicinski</w:t>
            </w:r>
            <w:r>
              <w:rPr>
                <w:spacing w:val="-4"/>
              </w:rPr>
              <w:t xml:space="preserve"> </w:t>
            </w:r>
            <w:r>
              <w:t>priručnik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pacijente.</w:t>
            </w:r>
          </w:p>
          <w:p w:rsidR="00CF1689" w:rsidRDefault="00D873A8">
            <w:pPr>
              <w:pStyle w:val="TableParagraph"/>
              <w:spacing w:line="261" w:lineRule="exact"/>
              <w:ind w:left="106"/>
            </w:pPr>
            <w:r>
              <w:rPr>
                <w:spacing w:val="-1"/>
              </w:rPr>
              <w:t>URL:</w:t>
            </w:r>
            <w:r>
              <w:rPr>
                <w:spacing w:val="32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u w:val="single" w:color="0462C1"/>
                </w:rPr>
                <w:t>http://www.msd-prirucnici.placebo.hr/msd-za-pacijente/infekcije-i-zarazne-bolesti/virusne-zarazne-bolesti/bjesnoca</w:t>
              </w:r>
            </w:hyperlink>
          </w:p>
        </w:tc>
      </w:tr>
      <w:tr w:rsidR="00CF1689">
        <w:trPr>
          <w:trHeight w:val="2695"/>
        </w:trPr>
        <w:tc>
          <w:tcPr>
            <w:tcW w:w="936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7. dan</w:t>
            </w:r>
          </w:p>
        </w:tc>
        <w:tc>
          <w:tcPr>
            <w:tcW w:w="1130" w:type="dxa"/>
            <w:tcBorders>
              <w:left w:val="single" w:sz="6" w:space="0" w:color="FFFFFF"/>
            </w:tcBorders>
            <w:shd w:val="clear" w:color="auto" w:fill="C5DFB3"/>
          </w:tcPr>
          <w:p w:rsidR="00CF1689" w:rsidRDefault="00D873A8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</w:rPr>
              <w:t>29. 9.</w:t>
            </w:r>
          </w:p>
        </w:tc>
        <w:tc>
          <w:tcPr>
            <w:tcW w:w="11919" w:type="dxa"/>
            <w:shd w:val="clear" w:color="auto" w:fill="C5DFB3"/>
          </w:tcPr>
          <w:p w:rsidR="00CF1689" w:rsidRDefault="00D873A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Međunarodni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svjesnosti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gubitku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bacanju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hrane</w:t>
            </w:r>
          </w:p>
          <w:p w:rsidR="00CF1689" w:rsidRDefault="00D873A8">
            <w:pPr>
              <w:pStyle w:val="TableParagraph"/>
              <w:ind w:left="106"/>
            </w:pPr>
            <w:r>
              <w:t>Što</w:t>
            </w:r>
            <w:r>
              <w:rPr>
                <w:spacing w:val="-3"/>
              </w:rPr>
              <w:t xml:space="preserve"> </w:t>
            </w:r>
            <w:r>
              <w:t>možeš</w:t>
            </w:r>
            <w:r>
              <w:rPr>
                <w:spacing w:val="1"/>
              </w:rPr>
              <w:t xml:space="preserve"> </w:t>
            </w:r>
            <w:r>
              <w:t>učiniti</w:t>
            </w:r>
            <w:r>
              <w:rPr>
                <w:spacing w:val="-3"/>
              </w:rPr>
              <w:t xml:space="preserve"> </w:t>
            </w:r>
            <w:r>
              <w:t>ti i</w:t>
            </w:r>
            <w:r>
              <w:rPr>
                <w:spacing w:val="-3"/>
              </w:rPr>
              <w:t xml:space="preserve"> </w:t>
            </w:r>
            <w:r>
              <w:t>tvoja</w:t>
            </w:r>
            <w:r>
              <w:rPr>
                <w:spacing w:val="-2"/>
              </w:rPr>
              <w:t xml:space="preserve"> </w:t>
            </w:r>
            <w:r>
              <w:t>obitelj</w:t>
            </w:r>
            <w:r>
              <w:rPr>
                <w:spacing w:val="-1"/>
              </w:rPr>
              <w:t xml:space="preserve"> </w:t>
            </w:r>
            <w:r>
              <w:t>da što</w:t>
            </w:r>
            <w:r>
              <w:rPr>
                <w:spacing w:val="-2"/>
              </w:rPr>
              <w:t xml:space="preserve"> </w:t>
            </w:r>
            <w:r>
              <w:t>manje</w:t>
            </w:r>
            <w:r>
              <w:rPr>
                <w:spacing w:val="-2"/>
              </w:rPr>
              <w:t xml:space="preserve"> </w:t>
            </w:r>
            <w:r>
              <w:t>hrane završi u</w:t>
            </w:r>
            <w:r>
              <w:rPr>
                <w:spacing w:val="-4"/>
              </w:rPr>
              <w:t xml:space="preserve"> </w:t>
            </w:r>
            <w:r>
              <w:t>otpadu?</w:t>
            </w:r>
          </w:p>
          <w:p w:rsidR="00CF1689" w:rsidRDefault="00D873A8">
            <w:pPr>
              <w:pStyle w:val="TableParagraph"/>
              <w:ind w:left="106"/>
            </w:pPr>
            <w:r>
              <w:t>U</w:t>
            </w:r>
            <w:r>
              <w:rPr>
                <w:spacing w:val="-2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knjižnici</w:t>
            </w:r>
            <w:r>
              <w:rPr>
                <w:spacing w:val="-5"/>
              </w:rPr>
              <w:t xml:space="preserve"> </w:t>
            </w:r>
            <w:r>
              <w:t>možeš posuditi</w:t>
            </w:r>
            <w:r>
              <w:rPr>
                <w:spacing w:val="-2"/>
              </w:rPr>
              <w:t xml:space="preserve"> </w:t>
            </w:r>
            <w:r>
              <w:t>slikovnicu</w:t>
            </w:r>
            <w:r>
              <w:rPr>
                <w:spacing w:val="-3"/>
              </w:rPr>
              <w:t xml:space="preserve"> </w:t>
            </w:r>
            <w:r>
              <w:t>Katarine</w:t>
            </w:r>
            <w:r>
              <w:rPr>
                <w:spacing w:val="-3"/>
              </w:rPr>
              <w:t xml:space="preserve"> </w:t>
            </w:r>
            <w:r>
              <w:t>Halužan</w:t>
            </w:r>
            <w:r>
              <w:rPr>
                <w:spacing w:val="-3"/>
              </w:rPr>
              <w:t xml:space="preserve"> </w:t>
            </w:r>
            <w:r>
              <w:t>„Kako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Dora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Mario spasili</w:t>
            </w:r>
            <w:r>
              <w:rPr>
                <w:spacing w:val="-2"/>
              </w:rPr>
              <w:t xml:space="preserve"> </w:t>
            </w:r>
            <w:r>
              <w:t>hranu“.</w:t>
            </w:r>
          </w:p>
          <w:p w:rsidR="00CF1689" w:rsidRDefault="00CF168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F1689" w:rsidRDefault="00D873A8">
            <w:pPr>
              <w:pStyle w:val="TableParagraph"/>
              <w:ind w:left="106"/>
            </w:pPr>
            <w:r>
              <w:t>Pogledaj</w:t>
            </w:r>
            <w:r>
              <w:rPr>
                <w:spacing w:val="-4"/>
              </w:rPr>
              <w:t xml:space="preserve"> </w:t>
            </w:r>
            <w:r>
              <w:t>što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tome</w:t>
            </w:r>
            <w:r>
              <w:rPr>
                <w:spacing w:val="-3"/>
              </w:rPr>
              <w:t xml:space="preserve"> </w:t>
            </w:r>
            <w:r>
              <w:t>kaže</w:t>
            </w:r>
            <w:r>
              <w:rPr>
                <w:spacing w:val="-1"/>
              </w:rPr>
              <w:t xml:space="preserve"> </w:t>
            </w:r>
            <w:r>
              <w:t>Vlada RH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neke</w:t>
            </w:r>
            <w:r>
              <w:rPr>
                <w:spacing w:val="1"/>
              </w:rPr>
              <w:t xml:space="preserve"> </w:t>
            </w:r>
            <w:r>
              <w:t>organizacije koje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bave</w:t>
            </w:r>
            <w:r>
              <w:rPr>
                <w:spacing w:val="-3"/>
              </w:rPr>
              <w:t xml:space="preserve"> </w:t>
            </w:r>
            <w:r>
              <w:t>tim</w:t>
            </w:r>
            <w:r>
              <w:rPr>
                <w:spacing w:val="-1"/>
              </w:rPr>
              <w:t xml:space="preserve"> </w:t>
            </w:r>
            <w:r>
              <w:t>problemom:</w:t>
            </w:r>
          </w:p>
          <w:p w:rsidR="00CF1689" w:rsidRDefault="00D873A8">
            <w:pPr>
              <w:pStyle w:val="TableParagraph"/>
              <w:ind w:left="106"/>
            </w:pPr>
            <w:r>
              <w:rPr>
                <w:spacing w:val="-1"/>
              </w:rPr>
              <w:t>URL:</w:t>
            </w:r>
            <w:r>
              <w:rPr>
                <w:spacing w:val="19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u w:val="single" w:color="0462C1"/>
                </w:rPr>
                <w:t>http://www.haop.hr/hr/novosti/medunarodni-dan-svjesnosti-gubitka-i-bacanja-hrane</w:t>
              </w:r>
            </w:hyperlink>
          </w:p>
          <w:p w:rsidR="00CF1689" w:rsidRDefault="00D873A8">
            <w:pPr>
              <w:pStyle w:val="TableParagraph"/>
              <w:ind w:left="106" w:right="420"/>
            </w:pPr>
            <w:r>
              <w:t xml:space="preserve">Centar z a prevenciju otpada hrane. URL: </w:t>
            </w:r>
            <w:hyperlink r:id="rId17">
              <w:r>
                <w:rPr>
                  <w:color w:val="0462C1"/>
                  <w:u w:val="single" w:color="0462C1"/>
                </w:rPr>
                <w:t>https://www.cepoh.hr/prvi-puta-obiljezava-se-medunarodni-dan-svjesnosti-gubitka-i-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8">
              <w:r>
                <w:rPr>
                  <w:color w:val="0462C1"/>
                  <w:u w:val="single" w:color="0462C1"/>
                </w:rPr>
                <w:t>bacanja-hrane/</w:t>
              </w:r>
            </w:hyperlink>
          </w:p>
          <w:p w:rsidR="00CF1689" w:rsidRDefault="00D873A8">
            <w:pPr>
              <w:pStyle w:val="TableParagraph"/>
              <w:spacing w:before="1"/>
              <w:ind w:left="106"/>
            </w:pPr>
            <w:r>
              <w:t>Portal</w:t>
            </w:r>
            <w:r>
              <w:rPr>
                <w:spacing w:val="-6"/>
              </w:rPr>
              <w:t xml:space="preserve"> </w:t>
            </w:r>
            <w:r>
              <w:t>sprječavanja</w:t>
            </w:r>
            <w:r>
              <w:rPr>
                <w:spacing w:val="-9"/>
              </w:rPr>
              <w:t xml:space="preserve"> </w:t>
            </w:r>
            <w:r>
              <w:t>nastanka</w:t>
            </w:r>
            <w:r>
              <w:rPr>
                <w:spacing w:val="-5"/>
              </w:rPr>
              <w:t xml:space="preserve"> </w:t>
            </w:r>
            <w:r>
              <w:t>otpada.</w:t>
            </w:r>
            <w:r>
              <w:rPr>
                <w:spacing w:val="-6"/>
              </w:rPr>
              <w:t xml:space="preserve"> </w:t>
            </w:r>
            <w:r>
              <w:t>URL:</w:t>
            </w:r>
            <w:r>
              <w:rPr>
                <w:spacing w:val="-4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http://sprjecavanjeot</w:t>
              </w:r>
              <w:r>
                <w:rPr>
                  <w:color w:val="0462C1"/>
                  <w:u w:val="single" w:color="0462C1"/>
                </w:rPr>
                <w:t>pada.azo.hr/novosti.htm</w:t>
              </w:r>
            </w:hyperlink>
          </w:p>
          <w:p w:rsidR="00CF1689" w:rsidRDefault="00D873A8">
            <w:pPr>
              <w:pStyle w:val="TableParagraph"/>
              <w:spacing w:line="262" w:lineRule="exact"/>
              <w:ind w:left="106"/>
            </w:pPr>
            <w:r>
              <w:t>Vlada</w:t>
            </w:r>
            <w:r>
              <w:rPr>
                <w:spacing w:val="-7"/>
              </w:rPr>
              <w:t xml:space="preserve"> </w:t>
            </w:r>
            <w:r>
              <w:t>Republike</w:t>
            </w:r>
            <w:r>
              <w:rPr>
                <w:spacing w:val="-6"/>
              </w:rPr>
              <w:t xml:space="preserve"> </w:t>
            </w:r>
            <w:r>
              <w:t>Hrvatske.</w:t>
            </w:r>
            <w:r>
              <w:rPr>
                <w:spacing w:val="-9"/>
              </w:rPr>
              <w:t xml:space="preserve"> </w:t>
            </w:r>
            <w:r>
              <w:t>URL:</w:t>
            </w:r>
            <w:r>
              <w:rPr>
                <w:spacing w:val="-7"/>
              </w:rPr>
              <w:t xml:space="preserve"> </w:t>
            </w:r>
            <w:hyperlink r:id="rId20">
              <w:r>
                <w:rPr>
                  <w:color w:val="0462C1"/>
                  <w:u w:val="single" w:color="0462C1"/>
                </w:rPr>
                <w:t>https://narodne-novine.nn.hr/clanci/sluzbeni/2019_06_61_1169.html</w:t>
              </w:r>
            </w:hyperlink>
          </w:p>
        </w:tc>
      </w:tr>
      <w:tr w:rsidR="00CF1689">
        <w:trPr>
          <w:trHeight w:val="2686"/>
        </w:trPr>
        <w:tc>
          <w:tcPr>
            <w:tcW w:w="936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8. dan</w:t>
            </w:r>
          </w:p>
        </w:tc>
        <w:tc>
          <w:tcPr>
            <w:tcW w:w="1130" w:type="dxa"/>
            <w:tcBorders>
              <w:left w:val="single" w:sz="6" w:space="0" w:color="FFFFFF"/>
            </w:tcBorders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</w:rPr>
              <w:t>30. 9.</w:t>
            </w:r>
          </w:p>
        </w:tc>
        <w:tc>
          <w:tcPr>
            <w:tcW w:w="11919" w:type="dxa"/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blasfemije</w:t>
            </w:r>
          </w:p>
          <w:p w:rsidR="00CF1689" w:rsidRDefault="00D873A8">
            <w:pPr>
              <w:pStyle w:val="TableParagraph"/>
              <w:ind w:left="106"/>
            </w:pPr>
            <w:r>
              <w:t>Znaš</w:t>
            </w:r>
            <w:r>
              <w:rPr>
                <w:spacing w:val="-2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 xml:space="preserve"> </w:t>
            </w:r>
            <w:r>
              <w:t>što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blasfemija?</w:t>
            </w:r>
            <w:r>
              <w:rPr>
                <w:spacing w:val="-2"/>
              </w:rPr>
              <w:t xml:space="preserve"> </w:t>
            </w:r>
            <w:r>
              <w:t>Otkrij</w:t>
            </w:r>
            <w:r>
              <w:rPr>
                <w:spacing w:val="-2"/>
              </w:rPr>
              <w:t xml:space="preserve"> </w:t>
            </w:r>
            <w:r>
              <w:t>što</w:t>
            </w:r>
            <w:r>
              <w:rPr>
                <w:spacing w:val="-1"/>
              </w:rPr>
              <w:t xml:space="preserve"> </w:t>
            </w:r>
            <w:r>
              <w:t>znači</w:t>
            </w:r>
            <w:r>
              <w:rPr>
                <w:spacing w:val="-5"/>
              </w:rPr>
              <w:t xml:space="preserve"> </w:t>
            </w:r>
            <w:r>
              <w:t>ta</w:t>
            </w:r>
            <w:r>
              <w:rPr>
                <w:spacing w:val="-2"/>
              </w:rPr>
              <w:t xml:space="preserve"> </w:t>
            </w:r>
            <w:r>
              <w:t>riječ,</w:t>
            </w:r>
            <w:r>
              <w:rPr>
                <w:spacing w:val="-2"/>
              </w:rPr>
              <w:t xml:space="preserve"> </w:t>
            </w:r>
            <w:r>
              <w:t>koje</w:t>
            </w:r>
            <w:r>
              <w:rPr>
                <w:spacing w:val="-4"/>
              </w:rPr>
              <w:t xml:space="preserve"> </w:t>
            </w:r>
            <w:r>
              <w:t>riječi</w:t>
            </w:r>
            <w:r>
              <w:rPr>
                <w:spacing w:val="-3"/>
              </w:rPr>
              <w:t xml:space="preserve"> </w:t>
            </w:r>
            <w:r>
              <w:t>možemo</w:t>
            </w:r>
            <w:r>
              <w:rPr>
                <w:spacing w:val="-3"/>
              </w:rPr>
              <w:t xml:space="preserve"> </w:t>
            </w:r>
            <w:r>
              <w:t>koristiti</w:t>
            </w:r>
            <w:r>
              <w:rPr>
                <w:spacing w:val="-2"/>
              </w:rPr>
              <w:t xml:space="preserve"> </w:t>
            </w:r>
            <w:r>
              <w:t>umjesto</w:t>
            </w:r>
            <w:r>
              <w:rPr>
                <w:spacing w:val="-1"/>
              </w:rPr>
              <w:t xml:space="preserve"> </w:t>
            </w:r>
            <w:r>
              <w:t>nje</w:t>
            </w:r>
            <w:r>
              <w:rPr>
                <w:spacing w:val="-1"/>
              </w:rPr>
              <w:t xml:space="preserve"> </w:t>
            </w:r>
            <w:r>
              <w:t>(istoznačnice).</w:t>
            </w:r>
          </w:p>
          <w:p w:rsidR="00CF1689" w:rsidRDefault="00CF1689">
            <w:pPr>
              <w:pStyle w:val="TableParagraph"/>
              <w:ind w:left="0"/>
            </w:pPr>
          </w:p>
          <w:p w:rsidR="00CF1689" w:rsidRDefault="00D873A8">
            <w:pPr>
              <w:pStyle w:val="TableParagraph"/>
              <w:spacing w:line="268" w:lineRule="exact"/>
              <w:ind w:left="106"/>
            </w:pPr>
            <w:r>
              <w:t>Hrvatski</w:t>
            </w:r>
            <w:r>
              <w:rPr>
                <w:spacing w:val="-4"/>
              </w:rPr>
              <w:t xml:space="preserve"> </w:t>
            </w:r>
            <w:r>
              <w:t>jezični portal.</w:t>
            </w:r>
          </w:p>
          <w:p w:rsidR="00CF1689" w:rsidRDefault="00D873A8">
            <w:pPr>
              <w:pStyle w:val="TableParagraph"/>
              <w:ind w:left="106" w:right="3981"/>
            </w:pPr>
            <w:r>
              <w:rPr>
                <w:spacing w:val="-1"/>
              </w:rPr>
              <w:t>URL:</w:t>
            </w:r>
            <w:r>
              <w:t xml:space="preserve"> </w:t>
            </w:r>
            <w:hyperlink r:id="rId21">
              <w:r>
                <w:rPr>
                  <w:color w:val="0462C1"/>
                  <w:spacing w:val="-1"/>
                  <w:u w:val="single" w:color="0462C1"/>
                </w:rPr>
                <w:t>https://hjp.znanje.hr/index.php?show=search_by_id&amp;id=d1xjWw%3D%3D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Hrvatska</w:t>
            </w:r>
            <w:r>
              <w:rPr>
                <w:spacing w:val="-4"/>
              </w:rPr>
              <w:t xml:space="preserve"> </w:t>
            </w:r>
            <w:r>
              <w:t>enciklopedija.</w:t>
            </w:r>
          </w:p>
          <w:p w:rsidR="00CF1689" w:rsidRDefault="00D873A8">
            <w:pPr>
              <w:pStyle w:val="TableParagraph"/>
              <w:ind w:left="106" w:right="6442"/>
            </w:pPr>
            <w:r>
              <w:rPr>
                <w:spacing w:val="-1"/>
              </w:rPr>
              <w:t xml:space="preserve">URL: </w:t>
            </w:r>
            <w:hyperlink r:id="rId22">
              <w:r>
                <w:rPr>
                  <w:color w:val="0462C1"/>
                  <w:u w:val="single" w:color="0462C1"/>
                </w:rPr>
                <w:t>https://www.enciklopedija.hr/natuknica.aspx?id=8081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Wikipedija.</w:t>
            </w:r>
          </w:p>
          <w:p w:rsidR="00CF1689" w:rsidRDefault="00D873A8">
            <w:pPr>
              <w:pStyle w:val="TableParagraph"/>
              <w:spacing w:before="1"/>
              <w:ind w:left="106"/>
            </w:pPr>
            <w:r>
              <w:t>URL:</w:t>
            </w:r>
            <w:r>
              <w:rPr>
                <w:spacing w:val="-5"/>
              </w:rPr>
              <w:t xml:space="preserve"> </w:t>
            </w:r>
            <w:hyperlink r:id="rId23">
              <w:r>
                <w:rPr>
                  <w:color w:val="0462C1"/>
                  <w:u w:val="single" w:color="0462C1"/>
                </w:rPr>
                <w:t>https://hr.wikipedia.org/wiki/Bogohuljenje</w:t>
              </w:r>
            </w:hyperlink>
          </w:p>
        </w:tc>
      </w:tr>
    </w:tbl>
    <w:p w:rsidR="00CF1689" w:rsidRDefault="00CF1689">
      <w:pPr>
        <w:sectPr w:rsidR="00CF1689">
          <w:pgSz w:w="16840" w:h="11910" w:orient="landscape"/>
          <w:pgMar w:top="1100" w:right="1300" w:bottom="280" w:left="1300" w:header="720" w:footer="720" w:gutter="0"/>
          <w:cols w:space="720"/>
        </w:sectPr>
      </w:pPr>
    </w:p>
    <w:p w:rsidR="00CF1689" w:rsidRDefault="00CF1689">
      <w:pPr>
        <w:pStyle w:val="Tijeloteksta"/>
        <w:spacing w:before="4" w:after="1"/>
        <w:rPr>
          <w:sz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33"/>
        <w:gridCol w:w="1132"/>
        <w:gridCol w:w="11918"/>
      </w:tblGrid>
      <w:tr w:rsidR="00CF1689">
        <w:trPr>
          <w:trHeight w:val="2426"/>
        </w:trPr>
        <w:tc>
          <w:tcPr>
            <w:tcW w:w="933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9. dan</w:t>
            </w:r>
          </w:p>
        </w:tc>
        <w:tc>
          <w:tcPr>
            <w:tcW w:w="1132" w:type="dxa"/>
            <w:tcBorders>
              <w:left w:val="single" w:sz="6" w:space="0" w:color="FFFFFF"/>
            </w:tcBorders>
            <w:shd w:val="clear" w:color="auto" w:fill="C5DFB3"/>
          </w:tcPr>
          <w:p w:rsidR="00CF1689" w:rsidRDefault="00D873A8">
            <w:pPr>
              <w:pStyle w:val="TableParagraph"/>
              <w:spacing w:line="265" w:lineRule="exact"/>
              <w:ind w:left="9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</w:p>
        </w:tc>
        <w:tc>
          <w:tcPr>
            <w:tcW w:w="11918" w:type="dxa"/>
            <w:shd w:val="clear" w:color="auto" w:fill="C5DFB3"/>
          </w:tcPr>
          <w:p w:rsidR="00CF1689" w:rsidRDefault="00D873A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Međunarodni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starijih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osoba</w:t>
            </w:r>
          </w:p>
          <w:p w:rsidR="00CF1689" w:rsidRDefault="00D873A8">
            <w:pPr>
              <w:pStyle w:val="TableParagraph"/>
              <w:ind w:right="376"/>
            </w:pPr>
            <w:r>
              <w:t>Imaš li djeda/baku? Razgovaraš li s njima o njihovom djetinjstvu, mladosti, odrasloj dobi? Čime su se bavili u životu i jesu li teško</w:t>
            </w:r>
            <w:r>
              <w:rPr>
                <w:spacing w:val="-47"/>
              </w:rPr>
              <w:t xml:space="preserve"> </w:t>
            </w:r>
            <w:r>
              <w:t>radili?</w:t>
            </w:r>
            <w:r>
              <w:rPr>
                <w:spacing w:val="1"/>
              </w:rPr>
              <w:t xml:space="preserve"> </w:t>
            </w:r>
            <w:r>
              <w:t>Provodiš li vrijeme s njima? Slažeš li se s tvrdnjom da smo i mi odgovorni za kvalitetu života starijih osoba? Raz</w:t>
            </w:r>
            <w:r>
              <w:t>govaraj s</w:t>
            </w:r>
            <w:r>
              <w:rPr>
                <w:spacing w:val="1"/>
              </w:rPr>
              <w:t xml:space="preserve"> </w:t>
            </w:r>
            <w:r>
              <w:t>ukućanima</w:t>
            </w:r>
            <w:r>
              <w:rPr>
                <w:spacing w:val="-2"/>
              </w:rPr>
              <w:t xml:space="preserve"> </w:t>
            </w:r>
            <w:r>
              <w:t>o tome.</w:t>
            </w:r>
          </w:p>
          <w:p w:rsidR="00CF1689" w:rsidRDefault="00D873A8">
            <w:pPr>
              <w:pStyle w:val="TableParagraph"/>
            </w:pPr>
            <w:r>
              <w:t>Više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Međunarodnom</w:t>
            </w:r>
            <w:r>
              <w:rPr>
                <w:spacing w:val="-1"/>
              </w:rPr>
              <w:t xml:space="preserve"> </w:t>
            </w:r>
            <w:r>
              <w:t>danu</w:t>
            </w:r>
            <w:r>
              <w:rPr>
                <w:spacing w:val="-2"/>
              </w:rPr>
              <w:t xml:space="preserve"> </w:t>
            </w:r>
            <w:r>
              <w:t>starijih</w:t>
            </w:r>
            <w:r>
              <w:rPr>
                <w:spacing w:val="-3"/>
              </w:rPr>
              <w:t xml:space="preserve"> </w:t>
            </w:r>
            <w:r>
              <w:t>osoba:</w:t>
            </w:r>
          </w:p>
          <w:p w:rsidR="00CF1689" w:rsidRDefault="00D873A8">
            <w:pPr>
              <w:pStyle w:val="TableParagraph"/>
              <w:ind w:right="1045"/>
            </w:pPr>
            <w:r>
              <w:t xml:space="preserve">Hrvatski zavod za javno zdravstvo. URL: </w:t>
            </w:r>
            <w:hyperlink r:id="rId24">
              <w:r>
                <w:rPr>
                  <w:color w:val="0462C1"/>
                  <w:u w:val="single" w:color="0462C1"/>
                </w:rPr>
                <w:t>https://www.hzjz.hr/sluzba-javno-zdravstvo/medunaro</w:t>
              </w:r>
              <w:r>
                <w:rPr>
                  <w:color w:val="0462C1"/>
                  <w:u w:val="single" w:color="0462C1"/>
                </w:rPr>
                <w:t>dni-dan-starijih-osoba-2/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r>
              <w:t>Načela</w:t>
            </w:r>
            <w:r>
              <w:rPr>
                <w:spacing w:val="-1"/>
              </w:rPr>
              <w:t xml:space="preserve"> </w:t>
            </w:r>
            <w:r>
              <w:t>Ujedinjenih</w:t>
            </w:r>
            <w:r>
              <w:rPr>
                <w:spacing w:val="-1"/>
              </w:rPr>
              <w:t xml:space="preserve"> </w:t>
            </w:r>
            <w:r>
              <w:t>naroda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skrbi</w:t>
            </w:r>
            <w:r>
              <w:rPr>
                <w:spacing w:val="-1"/>
              </w:rPr>
              <w:t xml:space="preserve"> </w:t>
            </w:r>
            <w:r>
              <w:t>za starije</w:t>
            </w:r>
            <w:r>
              <w:rPr>
                <w:spacing w:val="-2"/>
              </w:rPr>
              <w:t xml:space="preserve"> </w:t>
            </w:r>
            <w:r>
              <w:t>osobe. URL:</w:t>
            </w:r>
          </w:p>
          <w:p w:rsidR="00CF1689" w:rsidRDefault="00D873A8">
            <w:pPr>
              <w:pStyle w:val="TableParagraph"/>
            </w:pPr>
            <w:hyperlink r:id="rId25">
              <w:r>
                <w:rPr>
                  <w:color w:val="0462C1"/>
                  <w:u w:val="single" w:color="0462C1"/>
                </w:rPr>
                <w:t>http://ww</w:t>
              </w:r>
              <w:r>
                <w:rPr>
                  <w:color w:val="0462C1"/>
                  <w:u w:val="single" w:color="0462C1"/>
                </w:rPr>
                <w:t>w.vusz.hr/Cms_Data/Contents/VSZ/Folders/dokumenti/upravni5/socijalna_skrb/~contents/E3U2QRH3EFHU9KG5/me-</w:t>
              </w:r>
            </w:hyperlink>
          </w:p>
          <w:p w:rsidR="00CF1689" w:rsidRDefault="00D873A8">
            <w:pPr>
              <w:pStyle w:val="TableParagraph"/>
              <w:spacing w:before="1" w:line="261" w:lineRule="exact"/>
            </w:pPr>
            <w:hyperlink r:id="rId26">
              <w:r>
                <w:rPr>
                  <w:color w:val="0462C1"/>
                  <w:u w:val="single" w:color="0462C1"/>
                </w:rPr>
                <w:t>unarodni-dan-starijih-osoba.pdf</w:t>
              </w:r>
            </w:hyperlink>
          </w:p>
        </w:tc>
      </w:tr>
      <w:tr w:rsidR="00CF1689">
        <w:trPr>
          <w:trHeight w:val="3492"/>
        </w:trPr>
        <w:tc>
          <w:tcPr>
            <w:tcW w:w="933" w:type="dxa"/>
            <w:tcBorders>
              <w:right w:val="single" w:sz="6" w:space="0" w:color="FFFFFF"/>
            </w:tcBorders>
            <w:shd w:val="clear" w:color="auto" w:fill="6FAC46"/>
          </w:tcPr>
          <w:p w:rsidR="00CF1689" w:rsidRDefault="00D873A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color w:val="FFFFFF"/>
              </w:rPr>
              <w:t>10. dan</w:t>
            </w:r>
          </w:p>
        </w:tc>
        <w:tc>
          <w:tcPr>
            <w:tcW w:w="1132" w:type="dxa"/>
            <w:tcBorders>
              <w:left w:val="single" w:sz="6" w:space="0" w:color="FFFFFF"/>
            </w:tcBorders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ind w:left="9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</w:p>
        </w:tc>
        <w:tc>
          <w:tcPr>
            <w:tcW w:w="11918" w:type="dxa"/>
            <w:shd w:val="clear" w:color="auto" w:fill="E1EED9"/>
          </w:tcPr>
          <w:p w:rsidR="00CF1689" w:rsidRDefault="00D873A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Međunarodni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nenasilja</w:t>
            </w:r>
          </w:p>
          <w:p w:rsidR="00CF1689" w:rsidRDefault="00D873A8">
            <w:pPr>
              <w:pStyle w:val="TableParagraph"/>
              <w:ind w:right="471"/>
            </w:pPr>
            <w:r>
              <w:t>Doživljavaš li nasilje u školi, među vršnjacima, putem društvenih mreža/grupa na pametnim telefonima? Razgovaraš li o tome s</w:t>
            </w:r>
            <w:r>
              <w:rPr>
                <w:spacing w:val="-47"/>
              </w:rPr>
              <w:t xml:space="preserve"> </w:t>
            </w:r>
            <w:r>
              <w:t>roditeljima,</w:t>
            </w:r>
            <w:r>
              <w:rPr>
                <w:spacing w:val="-1"/>
              </w:rPr>
              <w:t xml:space="preserve"> </w:t>
            </w:r>
            <w:r>
              <w:t>učiteljima, prijateljima?</w:t>
            </w:r>
            <w:r>
              <w:rPr>
                <w:spacing w:val="-3"/>
              </w:rPr>
              <w:t xml:space="preserve"> </w:t>
            </w:r>
            <w:r>
              <w:t>Kako</w:t>
            </w:r>
            <w:r>
              <w:rPr>
                <w:spacing w:val="1"/>
              </w:rPr>
              <w:t xml:space="preserve"> </w:t>
            </w:r>
            <w:r>
              <w:t>rješavaš</w:t>
            </w:r>
            <w:r>
              <w:rPr>
                <w:spacing w:val="-1"/>
              </w:rPr>
              <w:t xml:space="preserve"> </w:t>
            </w:r>
            <w:r>
              <w:t>sukobe</w:t>
            </w:r>
            <w:r>
              <w:rPr>
                <w:spacing w:val="1"/>
              </w:rPr>
              <w:t xml:space="preserve"> </w:t>
            </w:r>
            <w:r>
              <w:t>čiji</w:t>
            </w:r>
            <w:r>
              <w:rPr>
                <w:spacing w:val="-4"/>
              </w:rPr>
              <w:t xml:space="preserve"> </w:t>
            </w:r>
            <w:r>
              <w:t>si sudionik?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načini</w:t>
            </w:r>
            <w:r>
              <w:rPr>
                <w:spacing w:val="-1"/>
              </w:rPr>
              <w:t xml:space="preserve"> </w:t>
            </w:r>
            <w:r>
              <w:t>rješavanja sukoba?</w:t>
            </w:r>
          </w:p>
          <w:p w:rsidR="00CF1689" w:rsidRDefault="00D873A8">
            <w:pPr>
              <w:pStyle w:val="TableParagraph"/>
            </w:pPr>
            <w:r>
              <w:t>Znaš</w:t>
            </w:r>
            <w:r>
              <w:rPr>
                <w:spacing w:val="-2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što je</w:t>
            </w:r>
            <w:r>
              <w:rPr>
                <w:spacing w:val="-3"/>
              </w:rPr>
              <w:t xml:space="preserve"> </w:t>
            </w:r>
            <w:r>
              <w:t>nenasilje?</w:t>
            </w:r>
            <w:r>
              <w:rPr>
                <w:spacing w:val="47"/>
              </w:rPr>
              <w:t xml:space="preserve"> </w:t>
            </w:r>
            <w:r>
              <w:t>Znaš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tko je bio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Mahatma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Ghandi</w:t>
            </w:r>
            <w:proofErr w:type="spellEnd"/>
            <w:r>
              <w:t>?</w:t>
            </w:r>
          </w:p>
          <w:p w:rsidR="00CF1689" w:rsidRDefault="00CF168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F1689" w:rsidRDefault="00D873A8">
            <w:pPr>
              <w:pStyle w:val="TableParagraph"/>
              <w:ind w:right="3835"/>
            </w:pPr>
            <w:r>
              <w:t>Otkrij</w:t>
            </w:r>
            <w:r>
              <w:rPr>
                <w:spacing w:val="-2"/>
              </w:rPr>
              <w:t xml:space="preserve"> </w:t>
            </w:r>
            <w:r>
              <w:t>zašto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obilježava</w:t>
            </w:r>
            <w:r>
              <w:rPr>
                <w:spacing w:val="-3"/>
              </w:rPr>
              <w:t xml:space="preserve"> </w:t>
            </w:r>
            <w:r>
              <w:t>Međunarodni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nenasilja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tko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bio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Mahatma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Ghandi</w:t>
            </w:r>
            <w:proofErr w:type="spellEnd"/>
            <w:r>
              <w:t>.</w:t>
            </w:r>
            <w:r>
              <w:rPr>
                <w:spacing w:val="-46"/>
              </w:rPr>
              <w:t xml:space="preserve"> </w:t>
            </w:r>
            <w:r>
              <w:t>Mogući</w:t>
            </w:r>
            <w:r>
              <w:rPr>
                <w:spacing w:val="-1"/>
              </w:rPr>
              <w:t xml:space="preserve"> </w:t>
            </w:r>
            <w:r>
              <w:t>izvori</w:t>
            </w:r>
            <w:r>
              <w:rPr>
                <w:spacing w:val="-3"/>
              </w:rPr>
              <w:t xml:space="preserve"> </w:t>
            </w:r>
            <w:r>
              <w:t>informacija:</w:t>
            </w:r>
          </w:p>
          <w:p w:rsidR="00CF1689" w:rsidRDefault="00D873A8">
            <w:pPr>
              <w:pStyle w:val="TableParagraph"/>
            </w:pPr>
            <w:r>
              <w:t>URL:</w:t>
            </w:r>
            <w:r>
              <w:rPr>
                <w:spacing w:val="-11"/>
              </w:rPr>
              <w:t xml:space="preserve"> </w:t>
            </w:r>
            <w:hyperlink r:id="rId27">
              <w:r>
                <w:rPr>
                  <w:color w:val="0462C1"/>
                  <w:u w:val="single" w:color="0462C1"/>
                </w:rPr>
                <w:t>https://www.zzjz-zz.hr/medunarodni-dan-nenasilja-2020/</w:t>
              </w:r>
            </w:hyperlink>
          </w:p>
          <w:p w:rsidR="00CF1689" w:rsidRDefault="00D873A8">
            <w:pPr>
              <w:pStyle w:val="TableParagraph"/>
              <w:ind w:right="3835"/>
            </w:pPr>
            <w:proofErr w:type="spellStart"/>
            <w:r>
              <w:t>Mahatma</w:t>
            </w:r>
            <w:proofErr w:type="spellEnd"/>
            <w:r>
              <w:t xml:space="preserve"> Gandhi. </w:t>
            </w:r>
            <w:hyperlink r:id="rId28">
              <w:r>
                <w:rPr>
                  <w:color w:val="0462C1"/>
                  <w:u w:val="single" w:color="0462C1"/>
                </w:rPr>
                <w:t>https://www.enciklopedija.hr/natuknica.as</w:t>
              </w:r>
              <w:r>
                <w:rPr>
                  <w:color w:val="0462C1"/>
                  <w:u w:val="single" w:color="0462C1"/>
                </w:rPr>
                <w:t>px?id=21204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proofErr w:type="spellStart"/>
            <w:r>
              <w:t>Videomaterijali</w:t>
            </w:r>
            <w:proofErr w:type="spellEnd"/>
            <w:r>
              <w:t xml:space="preserve"> i fotografije </w:t>
            </w:r>
            <w:proofErr w:type="spellStart"/>
            <w:r>
              <w:t>Mahatme</w:t>
            </w:r>
            <w:proofErr w:type="spellEnd"/>
            <w:r>
              <w:t xml:space="preserve"> Gandhija. URL:</w:t>
            </w:r>
            <w:r>
              <w:rPr>
                <w:spacing w:val="1"/>
              </w:rPr>
              <w:t xml:space="preserve"> </w:t>
            </w:r>
            <w:r>
              <w:rPr>
                <w:color w:val="0462C1"/>
                <w:spacing w:val="-1"/>
                <w:u w:val="single" w:color="0462C1"/>
              </w:rPr>
              <w:t>https://commons.wikimedia.org/wiki/Category:Videos_of_Mohandas_K._Gandhi</w:t>
            </w:r>
          </w:p>
        </w:tc>
      </w:tr>
    </w:tbl>
    <w:p w:rsidR="00D873A8" w:rsidRDefault="00D873A8"/>
    <w:sectPr w:rsidR="00D873A8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9"/>
    <w:rsid w:val="006A4F24"/>
    <w:rsid w:val="00CF1689"/>
    <w:rsid w:val="00D873A8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2128"/>
  <w15:docId w15:val="{BE11F932-8AA1-43BB-9E98-3D135181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4"/>
      <w:ind w:left="4812" w:right="4801" w:hanging="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smjeravanje.hzz.hr/vozackamiona" TargetMode="External"/><Relationship Id="rId13" Type="http://schemas.openxmlformats.org/officeDocument/2006/relationships/hyperlink" Target="https://www.zzjzdnz.hr/zdravlje/prevencija-zaraznih-bolesti/688" TargetMode="External"/><Relationship Id="rId18" Type="http://schemas.openxmlformats.org/officeDocument/2006/relationships/hyperlink" Target="https://www.cepoh.hr/prvi-puta-obiljezava-se-medunarodni-dan-svjesnosti-gubitka-i-bacanja-hrane/" TargetMode="External"/><Relationship Id="rId26" Type="http://schemas.openxmlformats.org/officeDocument/2006/relationships/hyperlink" Target="http://www.vusz.hr/Cms_Data/Contents/VSZ/Folders/dokumenti/upravni5/socijalna_skrb/~contents/E3U2QRH3EFHU9KG5/me-unarodni-dan-starijih-osob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jp.znanje.hr/index.php?show=search_by_id&amp;id=d1xjWw%3D%3D" TargetMode="External"/><Relationship Id="rId7" Type="http://schemas.openxmlformats.org/officeDocument/2006/relationships/hyperlink" Target="https://hr.izzi.digital/DOS/2085/2091.html" TargetMode="External"/><Relationship Id="rId12" Type="http://schemas.openxmlformats.org/officeDocument/2006/relationships/hyperlink" Target="https://enciklopedija.hr/natuknica.aspx?ID=62763" TargetMode="External"/><Relationship Id="rId17" Type="http://schemas.openxmlformats.org/officeDocument/2006/relationships/hyperlink" Target="https://www.cepoh.hr/prvi-puta-obiljezava-se-medunarodni-dan-svjesnosti-gubitka-i-bacanja-hrane/" TargetMode="External"/><Relationship Id="rId25" Type="http://schemas.openxmlformats.org/officeDocument/2006/relationships/hyperlink" Target="http://www.vusz.hr/Cms_Data/Contents/VSZ/Folders/dokumenti/upravni5/socijalna_skrb/~contents/E3U2QRH3EFHU9KG5/me-unarodni-dan-starijih-osob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op.hr/hr/novosti/medunarodni-dan-svjesnosti-gubitka-i-bacanja-hrane" TargetMode="External"/><Relationship Id="rId20" Type="http://schemas.openxmlformats.org/officeDocument/2006/relationships/hyperlink" Target="https://narodne-novine.nn.hr/clanci/sluzbeni/2019_06_61_1169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o.osnabrueck.de/ehl/HR/map" TargetMode="External"/><Relationship Id="rId11" Type="http://schemas.openxmlformats.org/officeDocument/2006/relationships/hyperlink" Target="https://edl.ecml.at/Portals/33/documents/poster/EDL-infographic-languages-HR.pdf" TargetMode="External"/><Relationship Id="rId24" Type="http://schemas.openxmlformats.org/officeDocument/2006/relationships/hyperlink" Target="https://www.hzjz.hr/sluzba-javno-zdravstvo/medunarodni-dan-starijih-osoba-2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msd-prirucnici.placebo.hr/msd-za-pacijente/infekcije-i-zarazne-bolesti/virusne-zarazne-bolesti/bjesnoca" TargetMode="External"/><Relationship Id="rId23" Type="http://schemas.openxmlformats.org/officeDocument/2006/relationships/hyperlink" Target="https://hr.wikipedia.org/wiki/Bogohuljenje" TargetMode="External"/><Relationship Id="rId28" Type="http://schemas.openxmlformats.org/officeDocument/2006/relationships/hyperlink" Target="https://www.enciklopedija.hr/natuknica.aspx?id=21204" TargetMode="External"/><Relationship Id="rId10" Type="http://schemas.openxmlformats.org/officeDocument/2006/relationships/hyperlink" Target="https://edl.ecml.at/Home/tabid/1455/language/hr-HR/Default.aspx" TargetMode="External"/><Relationship Id="rId19" Type="http://schemas.openxmlformats.org/officeDocument/2006/relationships/hyperlink" Target="http://sprjecavanjeotpada.azo.hr/novosti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zaklada-hks.hr/aktivnosti/kampanje/svjetski-dan-srca/svjetski-dan-srca-2021" TargetMode="External"/><Relationship Id="rId14" Type="http://schemas.openxmlformats.org/officeDocument/2006/relationships/hyperlink" Target="https://www.enciklopedija.hr/natuknica.aspx?id=8009" TargetMode="External"/><Relationship Id="rId22" Type="http://schemas.openxmlformats.org/officeDocument/2006/relationships/hyperlink" Target="https://www.enciklopedija.hr/natuknica.aspx?id=8081" TargetMode="External"/><Relationship Id="rId27" Type="http://schemas.openxmlformats.org/officeDocument/2006/relationships/hyperlink" Target="https://www.zzjz-zz.hr/medunarodni-dan-nenasilja-202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2021-09-27T16:49:00Z</dcterms:created>
  <dcterms:modified xsi:type="dcterms:W3CDTF">2021-09-27T16:50:00Z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